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15" w:rsidRPr="00F33F02" w:rsidRDefault="00F55915" w:rsidP="00F55915">
      <w:pPr>
        <w:rPr>
          <w:b/>
          <w:sz w:val="24"/>
          <w:szCs w:val="24"/>
        </w:rPr>
      </w:pPr>
      <w:r w:rsidRPr="00F33F02">
        <w:rPr>
          <w:b/>
          <w:sz w:val="24"/>
          <w:szCs w:val="24"/>
        </w:rPr>
        <w:t>En øjne åbner</w:t>
      </w:r>
      <w:bookmarkStart w:id="0" w:name="_GoBack"/>
      <w:bookmarkEnd w:id="0"/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>Jeg er under E3U seminarene kommet frem til den konklusion at, hvis entreprenørskabs undervisningen i erhvervsskolen ikke bare skal blive til varm luft og skål taler er det afgørende at sætte den ind i den rigtige kontekst og lave en analyse af hvornår de forskellige dimensioner kommer i spil i den erhvervsfaglige verden.</w:t>
      </w:r>
    </w:p>
    <w:p w:rsidR="00F55915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>På baggrund af den erkendelse har jeg valgt at skifte hest midt i vadestedet og er fraveget mit oprindelige emne ”kreativ foretagsomhed”.</w:t>
      </w:r>
    </w:p>
    <w:p w:rsidR="00A345E1" w:rsidRPr="00A345E1" w:rsidRDefault="00A345E1" w:rsidP="00F55915">
      <w:pPr>
        <w:rPr>
          <w:sz w:val="24"/>
          <w:szCs w:val="24"/>
        </w:rPr>
      </w:pPr>
      <w:r>
        <w:rPr>
          <w:sz w:val="24"/>
          <w:szCs w:val="24"/>
        </w:rPr>
        <w:t>Mit udgangspunkt for analysen er EUX uddannelsen på Herningsholms erhvervsskole.</w:t>
      </w:r>
    </w:p>
    <w:p w:rsidR="00F55915" w:rsidRPr="00F33F02" w:rsidRDefault="00C76AAD" w:rsidP="00F5591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Introduktion til opgaven</w:t>
      </w:r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>Er det intentionen at indarbejde et entreprenørskabs dannelses begreb i erhvervsskolen kræver det en oversættelse til en erhvervs faglig kontekst. Konteksten skal tage højde for den dannelse proces der ligger i veksel undervisnings modellen, der er grundlaget for det uddannelses system vi har i dag. Meget af det der ligger i et begreb som personlig indstilling/ faglig identite</w:t>
      </w:r>
      <w:r w:rsidR="00A345E1" w:rsidRPr="00A345E1">
        <w:rPr>
          <w:sz w:val="24"/>
          <w:szCs w:val="24"/>
        </w:rPr>
        <w:t>t sker i virksomheds praktikken, som er en central del af en erhvervsuddannelse.</w:t>
      </w:r>
    </w:p>
    <w:p w:rsidR="00A345E1" w:rsidRDefault="00A345E1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>Det kræver</w:t>
      </w:r>
      <w:r w:rsidR="00F55915" w:rsidRPr="00A345E1">
        <w:rPr>
          <w:sz w:val="24"/>
          <w:szCs w:val="24"/>
        </w:rPr>
        <w:t xml:space="preserve"> en oversættelse af de hensigter og mål der er beskrevet i Taksonomien for entreprenørskab.</w:t>
      </w:r>
    </w:p>
    <w:p w:rsidR="00E170BA" w:rsidRDefault="00B273DA" w:rsidP="00F55915">
      <w:pPr>
        <w:rPr>
          <w:sz w:val="24"/>
          <w:szCs w:val="24"/>
        </w:rPr>
      </w:pPr>
      <w:hyperlink r:id="rId7" w:history="1">
        <w:r w:rsidR="00E170BA" w:rsidRPr="009248E6">
          <w:rPr>
            <w:rStyle w:val="Hyperlink"/>
            <w:sz w:val="24"/>
            <w:szCs w:val="24"/>
          </w:rPr>
          <w:t>http://www.ffe-ye.dk/media/538364/taksonomi-i-entreprenoerskabsuddannelse-til-net.pdf</w:t>
        </w:r>
      </w:hyperlink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>Det er også interessant at se på, hvor meget erhvervs</w:t>
      </w:r>
      <w:r w:rsidR="009F65D6" w:rsidRPr="00A345E1">
        <w:rPr>
          <w:sz w:val="24"/>
          <w:szCs w:val="24"/>
        </w:rPr>
        <w:t xml:space="preserve">fagligheden er </w:t>
      </w:r>
      <w:r w:rsidR="00A345E1" w:rsidRPr="00A345E1">
        <w:rPr>
          <w:sz w:val="24"/>
          <w:szCs w:val="24"/>
        </w:rPr>
        <w:t>drivkraft for erhvervsfaglig</w:t>
      </w:r>
      <w:r w:rsidRPr="00A345E1">
        <w:rPr>
          <w:sz w:val="24"/>
          <w:szCs w:val="24"/>
        </w:rPr>
        <w:t xml:space="preserve"> dannelse under et uddannelsesforløb. </w:t>
      </w:r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>Det skal i denne sammenhæng forstås</w:t>
      </w:r>
      <w:r w:rsidR="00A345E1" w:rsidRPr="00A345E1">
        <w:rPr>
          <w:sz w:val="24"/>
          <w:szCs w:val="24"/>
        </w:rPr>
        <w:t>,</w:t>
      </w:r>
      <w:r w:rsidRPr="00A345E1">
        <w:rPr>
          <w:sz w:val="24"/>
          <w:szCs w:val="24"/>
        </w:rPr>
        <w:t xml:space="preserve"> som den faglighed der indeholder de 4 dimensioner, som bliver</w:t>
      </w:r>
      <w:r w:rsidR="00A90482" w:rsidRPr="00A345E1">
        <w:rPr>
          <w:sz w:val="24"/>
          <w:szCs w:val="24"/>
        </w:rPr>
        <w:t xml:space="preserve"> </w:t>
      </w:r>
      <w:r w:rsidR="00A345E1" w:rsidRPr="00A345E1">
        <w:rPr>
          <w:sz w:val="24"/>
          <w:szCs w:val="24"/>
        </w:rPr>
        <w:t>op</w:t>
      </w:r>
      <w:r w:rsidR="00A90482" w:rsidRPr="00A345E1">
        <w:rPr>
          <w:sz w:val="24"/>
          <w:szCs w:val="24"/>
        </w:rPr>
        <w:t>samlet</w:t>
      </w:r>
      <w:r w:rsidR="00A345E1" w:rsidRPr="00A345E1">
        <w:rPr>
          <w:sz w:val="24"/>
          <w:szCs w:val="24"/>
        </w:rPr>
        <w:t xml:space="preserve"> inden for</w:t>
      </w:r>
      <w:r w:rsidRPr="00A345E1">
        <w:rPr>
          <w:sz w:val="24"/>
          <w:szCs w:val="24"/>
        </w:rPr>
        <w:t xml:space="preserve"> erhvervsfagligheden.</w:t>
      </w:r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 xml:space="preserve"> Det er i min optik fagligheden der skaber mening og sammenhæng for eleverne.</w:t>
      </w:r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 xml:space="preserve"> Derfor er</w:t>
      </w:r>
      <w:r w:rsidR="00A345E1" w:rsidRPr="00A345E1">
        <w:rPr>
          <w:sz w:val="24"/>
          <w:szCs w:val="24"/>
        </w:rPr>
        <w:t xml:space="preserve"> indarbejdelsen</w:t>
      </w:r>
      <w:r w:rsidRPr="00A345E1">
        <w:rPr>
          <w:sz w:val="24"/>
          <w:szCs w:val="24"/>
        </w:rPr>
        <w:t xml:space="preserve"> af målene i taksonomien kombineret med en forståelse af hvornår de 4 dimensioner skal sættes i spil afgørende for, om integrationen af entreprenørskab som en dannelse tilgang kommer til at lykkes i erhvervs skolen.  </w:t>
      </w:r>
    </w:p>
    <w:p w:rsidR="00F55915" w:rsidRPr="000E7794" w:rsidRDefault="00F55915" w:rsidP="00F55915">
      <w:pPr>
        <w:rPr>
          <w:b/>
          <w:sz w:val="24"/>
          <w:szCs w:val="24"/>
        </w:rPr>
      </w:pPr>
      <w:r w:rsidRPr="000E7794">
        <w:rPr>
          <w:b/>
          <w:sz w:val="24"/>
          <w:szCs w:val="24"/>
        </w:rPr>
        <w:t>Hvorfor entreprenørskab i erhvervsskolen</w:t>
      </w:r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>Det giver rigtig god mening at fremme entreprenørskabs tankegangen i erhvervsskolen spe</w:t>
      </w:r>
      <w:r w:rsidR="00462D9D">
        <w:rPr>
          <w:sz w:val="24"/>
          <w:szCs w:val="24"/>
        </w:rPr>
        <w:t xml:space="preserve">cielt fordi </w:t>
      </w:r>
      <w:r w:rsidRPr="00A345E1">
        <w:rPr>
          <w:sz w:val="24"/>
          <w:szCs w:val="24"/>
        </w:rPr>
        <w:t>de traditionelle håndværksfag</w:t>
      </w:r>
      <w:r w:rsidR="00462D9D">
        <w:rPr>
          <w:sz w:val="24"/>
          <w:szCs w:val="24"/>
        </w:rPr>
        <w:t xml:space="preserve"> er i opbrud</w:t>
      </w:r>
      <w:r w:rsidRPr="00A345E1">
        <w:rPr>
          <w:sz w:val="24"/>
          <w:szCs w:val="24"/>
        </w:rPr>
        <w:t xml:space="preserve"> og der</w:t>
      </w:r>
      <w:r w:rsidR="00462D9D">
        <w:rPr>
          <w:sz w:val="24"/>
          <w:szCs w:val="24"/>
        </w:rPr>
        <w:t xml:space="preserve"> sker</w:t>
      </w:r>
      <w:r w:rsidRPr="00A345E1">
        <w:rPr>
          <w:sz w:val="24"/>
          <w:szCs w:val="24"/>
        </w:rPr>
        <w:t xml:space="preserve"> er en stigende grad af globalisering på det danske arbejdes marked pga. arbejdskraftens frie bevægelighed inden for EU. Og den deraf følgende migration inden for Europa.</w:t>
      </w:r>
    </w:p>
    <w:p w:rsidR="00F55915" w:rsidRPr="00A345E1" w:rsidRDefault="00F55915" w:rsidP="00F55915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A345E1">
        <w:rPr>
          <w:sz w:val="24"/>
          <w:szCs w:val="24"/>
        </w:rPr>
        <w:t>Der er behov for en større omstillingsparathed og ev</w:t>
      </w:r>
      <w:r w:rsidR="00462D9D">
        <w:rPr>
          <w:sz w:val="24"/>
          <w:szCs w:val="24"/>
        </w:rPr>
        <w:t>ne til selv at skabe nye job</w:t>
      </w:r>
      <w:r w:rsidRPr="00A345E1">
        <w:rPr>
          <w:sz w:val="24"/>
          <w:szCs w:val="24"/>
        </w:rPr>
        <w:t xml:space="preserve"> muligheder drevet af den enkelte selv.</w:t>
      </w:r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>Entreprenørskab kan være en vigtig faktor i at skabe et mentalt beredskab / Mind set så det allerede under en</w:t>
      </w:r>
      <w:r w:rsidR="00462D9D">
        <w:rPr>
          <w:sz w:val="24"/>
          <w:szCs w:val="24"/>
        </w:rPr>
        <w:t xml:space="preserve"> ungdoms uddannelse skabes</w:t>
      </w:r>
      <w:r w:rsidRPr="00A345E1">
        <w:rPr>
          <w:sz w:val="24"/>
          <w:szCs w:val="24"/>
        </w:rPr>
        <w:t xml:space="preserve"> en forståelse for denne omskiftelighed der lig</w:t>
      </w:r>
      <w:r w:rsidR="00462D9D">
        <w:rPr>
          <w:sz w:val="24"/>
          <w:szCs w:val="24"/>
        </w:rPr>
        <w:t>ger inden for håndværks fagene i fremtiden.</w:t>
      </w:r>
    </w:p>
    <w:p w:rsidR="00A90482" w:rsidRPr="00EB2EF8" w:rsidRDefault="00A90482" w:rsidP="00A90482">
      <w:pPr>
        <w:rPr>
          <w:b/>
          <w:sz w:val="24"/>
          <w:szCs w:val="24"/>
        </w:rPr>
      </w:pPr>
      <w:r w:rsidRPr="00EB2EF8">
        <w:rPr>
          <w:b/>
          <w:sz w:val="24"/>
          <w:szCs w:val="24"/>
        </w:rPr>
        <w:t>The X-factor</w:t>
      </w:r>
    </w:p>
    <w:p w:rsidR="00A345E1" w:rsidRPr="00A345E1" w:rsidRDefault="00462D9D" w:rsidP="00A90482">
      <w:pPr>
        <w:rPr>
          <w:sz w:val="24"/>
          <w:szCs w:val="24"/>
        </w:rPr>
      </w:pPr>
      <w:r>
        <w:rPr>
          <w:sz w:val="24"/>
          <w:szCs w:val="24"/>
        </w:rPr>
        <w:t>Veksel uddannelsen</w:t>
      </w:r>
      <w:r w:rsidR="00A90482" w:rsidRPr="00A345E1">
        <w:rPr>
          <w:sz w:val="24"/>
          <w:szCs w:val="24"/>
        </w:rPr>
        <w:t xml:space="preserve"> er den X-factor der gør erhvervs uddannelserne specielle og bidrager med en anden omverden relation end andre skoleformer</w:t>
      </w:r>
      <w:r>
        <w:rPr>
          <w:sz w:val="24"/>
          <w:szCs w:val="24"/>
        </w:rPr>
        <w:t xml:space="preserve"> har</w:t>
      </w:r>
      <w:r w:rsidR="00A90482" w:rsidRPr="00A345E1">
        <w:rPr>
          <w:sz w:val="24"/>
          <w:szCs w:val="24"/>
        </w:rPr>
        <w:t>.</w:t>
      </w:r>
    </w:p>
    <w:p w:rsidR="00A90482" w:rsidRPr="00A345E1" w:rsidRDefault="00A90482" w:rsidP="00A90482">
      <w:pPr>
        <w:rPr>
          <w:sz w:val="24"/>
          <w:szCs w:val="24"/>
        </w:rPr>
      </w:pPr>
      <w:r w:rsidRPr="00A345E1">
        <w:rPr>
          <w:sz w:val="24"/>
          <w:szCs w:val="24"/>
        </w:rPr>
        <w:t xml:space="preserve"> Erhvervs skole elever tvinges</w:t>
      </w:r>
      <w:r w:rsidR="00462D9D">
        <w:rPr>
          <w:sz w:val="24"/>
          <w:szCs w:val="24"/>
        </w:rPr>
        <w:t xml:space="preserve"> tidligt</w:t>
      </w:r>
      <w:r w:rsidRPr="00A345E1">
        <w:rPr>
          <w:sz w:val="24"/>
          <w:szCs w:val="24"/>
        </w:rPr>
        <w:t xml:space="preserve"> ud af oste klokken og arbejder i den virkelige verden, der har en ikke akademisk tilgang til dannelse og læring.</w:t>
      </w:r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t xml:space="preserve"> Elever i de danske erhvervsskoler arbejder uden for den </w:t>
      </w:r>
      <w:r w:rsidR="00A90482" w:rsidRPr="00A345E1">
        <w:rPr>
          <w:sz w:val="24"/>
          <w:szCs w:val="24"/>
        </w:rPr>
        <w:t>”</w:t>
      </w:r>
      <w:r w:rsidRPr="00A345E1">
        <w:rPr>
          <w:sz w:val="24"/>
          <w:szCs w:val="24"/>
        </w:rPr>
        <w:t>akademiske osteklokke</w:t>
      </w:r>
      <w:r w:rsidR="00A90482" w:rsidRPr="00A345E1">
        <w:rPr>
          <w:sz w:val="24"/>
          <w:szCs w:val="24"/>
        </w:rPr>
        <w:t>”</w:t>
      </w:r>
      <w:r w:rsidR="00462D9D">
        <w:rPr>
          <w:sz w:val="24"/>
          <w:szCs w:val="24"/>
        </w:rPr>
        <w:t>, der er sat ned over</w:t>
      </w:r>
      <w:r w:rsidR="00A90482" w:rsidRPr="00A345E1">
        <w:rPr>
          <w:sz w:val="24"/>
          <w:szCs w:val="24"/>
        </w:rPr>
        <w:t xml:space="preserve"> gymnasier</w:t>
      </w:r>
      <w:r w:rsidR="00462D9D">
        <w:rPr>
          <w:sz w:val="24"/>
          <w:szCs w:val="24"/>
        </w:rPr>
        <w:t>ne, hvor eleverne står på en helle i</w:t>
      </w:r>
      <w:r w:rsidRPr="00A345E1">
        <w:rPr>
          <w:sz w:val="24"/>
          <w:szCs w:val="24"/>
        </w:rPr>
        <w:t xml:space="preserve"> 3 år</w:t>
      </w:r>
      <w:r w:rsidR="00462D9D">
        <w:rPr>
          <w:sz w:val="24"/>
          <w:szCs w:val="24"/>
        </w:rPr>
        <w:t>,</w:t>
      </w:r>
      <w:r w:rsidRPr="00A345E1">
        <w:rPr>
          <w:sz w:val="24"/>
          <w:szCs w:val="24"/>
        </w:rPr>
        <w:t xml:space="preserve"> hvor de bare skal gå i skole. Erhvervsskole elever er pr. definition en del af erhvervslivet og skaber fra dag 1. værdi </w:t>
      </w:r>
      <w:r w:rsidR="001C4CE6">
        <w:rPr>
          <w:sz w:val="24"/>
          <w:szCs w:val="24"/>
        </w:rPr>
        <w:t>i kraft af deres arbejde i en praktik virksomhed</w:t>
      </w:r>
      <w:r w:rsidRPr="00A345E1">
        <w:rPr>
          <w:sz w:val="24"/>
          <w:szCs w:val="24"/>
        </w:rPr>
        <w:t xml:space="preserve">. </w:t>
      </w:r>
      <w:r w:rsidR="00A90482" w:rsidRPr="00A345E1">
        <w:rPr>
          <w:sz w:val="24"/>
          <w:szCs w:val="24"/>
        </w:rPr>
        <w:t>De er underlagt det økonomiske værdiskabelses paradi</w:t>
      </w:r>
      <w:r w:rsidR="00462D9D">
        <w:rPr>
          <w:sz w:val="24"/>
          <w:szCs w:val="24"/>
        </w:rPr>
        <w:t>gme der følger med praktik uddannelsen</w:t>
      </w:r>
      <w:r w:rsidR="00A90482" w:rsidRPr="00A345E1">
        <w:rPr>
          <w:sz w:val="24"/>
          <w:szCs w:val="24"/>
        </w:rPr>
        <w:t xml:space="preserve">. </w:t>
      </w:r>
    </w:p>
    <w:p w:rsidR="00F55915" w:rsidRPr="00A345E1" w:rsidRDefault="00F55915" w:rsidP="00F55915">
      <w:pPr>
        <w:rPr>
          <w:sz w:val="24"/>
          <w:szCs w:val="24"/>
        </w:rPr>
      </w:pPr>
      <w:r w:rsidRPr="00A345E1">
        <w:rPr>
          <w:sz w:val="24"/>
          <w:szCs w:val="24"/>
        </w:rPr>
        <w:lastRenderedPageBreak/>
        <w:t>De er</w:t>
      </w:r>
      <w:r w:rsidR="001C4CE6">
        <w:rPr>
          <w:sz w:val="24"/>
          <w:szCs w:val="24"/>
        </w:rPr>
        <w:t xml:space="preserve"> også</w:t>
      </w:r>
      <w:r w:rsidRPr="00A345E1">
        <w:rPr>
          <w:sz w:val="24"/>
          <w:szCs w:val="24"/>
        </w:rPr>
        <w:t xml:space="preserve"> underlagt et implicit krav fra håndværks mestre om at kunne arbejde selvstændigt og udfø</w:t>
      </w:r>
      <w:r w:rsidR="00A345E1" w:rsidRPr="00A345E1">
        <w:rPr>
          <w:sz w:val="24"/>
          <w:szCs w:val="24"/>
        </w:rPr>
        <w:t>re deres arbejde korrekt. F</w:t>
      </w:r>
      <w:r w:rsidRPr="00A345E1">
        <w:rPr>
          <w:sz w:val="24"/>
          <w:szCs w:val="24"/>
        </w:rPr>
        <w:t>ejl ofte er behæftet med et værdi tab for mester- de er</w:t>
      </w:r>
      <w:r w:rsidR="00A90482" w:rsidRPr="00A345E1">
        <w:rPr>
          <w:sz w:val="24"/>
          <w:szCs w:val="24"/>
        </w:rPr>
        <w:t xml:space="preserve"> i princippet</w:t>
      </w:r>
      <w:r w:rsidRPr="00A345E1">
        <w:rPr>
          <w:sz w:val="24"/>
          <w:szCs w:val="24"/>
        </w:rPr>
        <w:t xml:space="preserve"> til eksamen hver</w:t>
      </w:r>
      <w:r w:rsidR="00A90482" w:rsidRPr="00A345E1">
        <w:rPr>
          <w:sz w:val="24"/>
          <w:szCs w:val="24"/>
        </w:rPr>
        <w:t xml:space="preserve"> </w:t>
      </w:r>
      <w:r w:rsidRPr="00A345E1">
        <w:rPr>
          <w:sz w:val="24"/>
          <w:szCs w:val="24"/>
        </w:rPr>
        <w:t>dag når de går på arbejde.</w:t>
      </w:r>
    </w:p>
    <w:p w:rsidR="00555C1F" w:rsidRPr="00A345E1" w:rsidRDefault="00555C1F" w:rsidP="00555C1F">
      <w:pPr>
        <w:rPr>
          <w:sz w:val="24"/>
          <w:szCs w:val="24"/>
        </w:rPr>
      </w:pPr>
      <w:r w:rsidRPr="00A345E1">
        <w:rPr>
          <w:sz w:val="24"/>
          <w:szCs w:val="24"/>
        </w:rPr>
        <w:t>Det er vigtigt at tage denne ekstra dimension med når vi skal diskuterer entreprenørskabs værdi i erhvervs uddanne</w:t>
      </w:r>
      <w:r w:rsidR="00A345E1" w:rsidRPr="00A345E1">
        <w:rPr>
          <w:sz w:val="24"/>
          <w:szCs w:val="24"/>
        </w:rPr>
        <w:t>lserne, da der er en</w:t>
      </w:r>
      <w:r w:rsidRPr="00A345E1">
        <w:rPr>
          <w:sz w:val="24"/>
          <w:szCs w:val="24"/>
        </w:rPr>
        <w:t xml:space="preserve"> iboende dimension i den måde uddannelserne er bygget op på</w:t>
      </w:r>
      <w:r w:rsidR="001C4CE6">
        <w:rPr>
          <w:sz w:val="24"/>
          <w:szCs w:val="24"/>
        </w:rPr>
        <w:t>,</w:t>
      </w:r>
      <w:r w:rsidRPr="00A345E1">
        <w:rPr>
          <w:sz w:val="24"/>
          <w:szCs w:val="24"/>
        </w:rPr>
        <w:t xml:space="preserve"> som altid er i spil</w:t>
      </w:r>
      <w:r w:rsidR="001C4CE6">
        <w:rPr>
          <w:sz w:val="24"/>
          <w:szCs w:val="24"/>
        </w:rPr>
        <w:t xml:space="preserve"> i kraft af veksel uddannelsen</w:t>
      </w:r>
      <w:r w:rsidRPr="00A345E1">
        <w:rPr>
          <w:sz w:val="24"/>
          <w:szCs w:val="24"/>
        </w:rPr>
        <w:t xml:space="preserve"> mellem skole og praktik.</w:t>
      </w:r>
    </w:p>
    <w:p w:rsidR="00F55915" w:rsidRPr="00F55915" w:rsidRDefault="00555C1F" w:rsidP="00F559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Mange </w:t>
      </w:r>
      <w:r w:rsidR="00C76AAD">
        <w:rPr>
          <w:b/>
          <w:sz w:val="24"/>
          <w:szCs w:val="24"/>
        </w:rPr>
        <w:t>Kvalificerede bud</w:t>
      </w:r>
    </w:p>
    <w:p w:rsidR="00555C1F" w:rsidRPr="00755ACD" w:rsidRDefault="00F55915" w:rsidP="00F55915">
      <w:pPr>
        <w:rPr>
          <w:sz w:val="24"/>
          <w:szCs w:val="24"/>
        </w:rPr>
      </w:pPr>
      <w:r w:rsidRPr="00755ACD">
        <w:rPr>
          <w:sz w:val="24"/>
          <w:szCs w:val="24"/>
        </w:rPr>
        <w:t xml:space="preserve">Der findes mange kvalificerede bud på hvordan man didaktisk kan sætte både innovation og entreprenørskab i spil i undervisningen på erhvervs uddannelserne. (F.eks. Anne </w:t>
      </w:r>
      <w:r w:rsidR="00755ACD" w:rsidRPr="00755ACD">
        <w:rPr>
          <w:sz w:val="24"/>
          <w:szCs w:val="24"/>
        </w:rPr>
        <w:t>Fritzner</w:t>
      </w:r>
      <w:r w:rsidR="001C4CE6">
        <w:rPr>
          <w:sz w:val="24"/>
          <w:szCs w:val="24"/>
        </w:rPr>
        <w:t>/Dreamdolearn. Forløb om</w:t>
      </w:r>
      <w:r w:rsidRPr="00755ACD">
        <w:rPr>
          <w:sz w:val="24"/>
          <w:szCs w:val="24"/>
        </w:rPr>
        <w:t xml:space="preserve"> innovation)</w:t>
      </w:r>
      <w:r w:rsidR="00462D9D">
        <w:rPr>
          <w:sz w:val="24"/>
          <w:szCs w:val="24"/>
        </w:rPr>
        <w:t xml:space="preserve"> udarbejdet for fonden for enrepreneurskab.</w:t>
      </w:r>
    </w:p>
    <w:p w:rsidR="00555C1F" w:rsidRPr="00555C1F" w:rsidRDefault="00555C1F" w:rsidP="00F55915">
      <w:pPr>
        <w:rPr>
          <w:color w:val="0070C0"/>
          <w:sz w:val="24"/>
          <w:szCs w:val="24"/>
        </w:rPr>
      </w:pPr>
      <w:r w:rsidRPr="00555C1F">
        <w:rPr>
          <w:color w:val="0070C0"/>
          <w:sz w:val="24"/>
          <w:szCs w:val="24"/>
        </w:rPr>
        <w:t>Link………</w:t>
      </w:r>
    </w:p>
    <w:p w:rsidR="00F55915" w:rsidRPr="00755ACD" w:rsidRDefault="00F55915" w:rsidP="00F55915">
      <w:pPr>
        <w:rPr>
          <w:sz w:val="24"/>
          <w:szCs w:val="24"/>
        </w:rPr>
      </w:pPr>
      <w:r w:rsidRPr="00755ACD">
        <w:rPr>
          <w:sz w:val="24"/>
          <w:szCs w:val="24"/>
        </w:rPr>
        <w:t>Men det kræver en</w:t>
      </w:r>
      <w:r w:rsidR="00A345E1" w:rsidRPr="00755ACD">
        <w:rPr>
          <w:sz w:val="24"/>
          <w:szCs w:val="24"/>
        </w:rPr>
        <w:t xml:space="preserve"> dybere</w:t>
      </w:r>
      <w:r w:rsidRPr="00755ACD">
        <w:rPr>
          <w:sz w:val="24"/>
          <w:szCs w:val="24"/>
        </w:rPr>
        <w:t xml:space="preserve"> indsigt i de dynamikker, der er i erhvervs skolen for at kunne indlejre de 4 dimensioner i en erhvervsskole kultur</w:t>
      </w:r>
      <w:r w:rsidR="00755ACD" w:rsidRPr="00755ACD">
        <w:rPr>
          <w:sz w:val="24"/>
          <w:szCs w:val="24"/>
        </w:rPr>
        <w:t>,</w:t>
      </w:r>
      <w:r w:rsidRPr="00755ACD">
        <w:rPr>
          <w:sz w:val="24"/>
          <w:szCs w:val="24"/>
        </w:rPr>
        <w:t xml:space="preserve"> så de bl</w:t>
      </w:r>
      <w:r w:rsidR="00555C1F" w:rsidRPr="00755ACD">
        <w:rPr>
          <w:sz w:val="24"/>
          <w:szCs w:val="24"/>
        </w:rPr>
        <w:t>iver en væsent</w:t>
      </w:r>
      <w:r w:rsidR="00755ACD" w:rsidRPr="00755ACD">
        <w:rPr>
          <w:sz w:val="24"/>
          <w:szCs w:val="24"/>
        </w:rPr>
        <w:t xml:space="preserve">lig del af dannelsen i </w:t>
      </w:r>
      <w:r w:rsidR="001C4CE6">
        <w:rPr>
          <w:sz w:val="24"/>
          <w:szCs w:val="24"/>
        </w:rPr>
        <w:t>erhvervs skolen og ændre</w:t>
      </w:r>
      <w:r w:rsidR="00555C1F" w:rsidRPr="00755ACD">
        <w:rPr>
          <w:sz w:val="24"/>
          <w:szCs w:val="24"/>
        </w:rPr>
        <w:t xml:space="preserve"> på </w:t>
      </w:r>
      <w:r w:rsidRPr="00755ACD">
        <w:rPr>
          <w:sz w:val="24"/>
          <w:szCs w:val="24"/>
        </w:rPr>
        <w:t>elevernes virkeligheds opfattelse.</w:t>
      </w:r>
    </w:p>
    <w:p w:rsidR="00F55915" w:rsidRPr="00F55915" w:rsidRDefault="00F55915" w:rsidP="00F55915">
      <w:pPr>
        <w:rPr>
          <w:b/>
          <w:sz w:val="24"/>
          <w:szCs w:val="24"/>
        </w:rPr>
      </w:pPr>
      <w:r w:rsidRPr="00F55915">
        <w:rPr>
          <w:b/>
          <w:sz w:val="24"/>
          <w:szCs w:val="24"/>
        </w:rPr>
        <w:t>Mit design er en model</w:t>
      </w:r>
    </w:p>
    <w:p w:rsidR="00F55915" w:rsidRPr="00755ACD" w:rsidRDefault="001C4CE6" w:rsidP="00F55915">
      <w:pPr>
        <w:rPr>
          <w:sz w:val="24"/>
          <w:szCs w:val="24"/>
        </w:rPr>
      </w:pPr>
      <w:r>
        <w:rPr>
          <w:sz w:val="24"/>
          <w:szCs w:val="24"/>
        </w:rPr>
        <w:t>Mit Undervisnings design er</w:t>
      </w:r>
      <w:r w:rsidR="00F55915" w:rsidRPr="00755ACD">
        <w:rPr>
          <w:sz w:val="24"/>
          <w:szCs w:val="24"/>
        </w:rPr>
        <w:t xml:space="preserve"> en proces model der beskriver, hvordan de 4 dimensioner spiller ind i den virkelighed som</w:t>
      </w:r>
      <w:r>
        <w:rPr>
          <w:sz w:val="24"/>
          <w:szCs w:val="24"/>
        </w:rPr>
        <w:t>,</w:t>
      </w:r>
      <w:r w:rsidR="00F55915" w:rsidRPr="00755ACD">
        <w:rPr>
          <w:sz w:val="24"/>
          <w:szCs w:val="24"/>
        </w:rPr>
        <w:t xml:space="preserve"> vi gerne vil prøve at i scenesætte på Herningsholms erhvervsskole i vores EUX uddannelser i forbindelse med den nye</w:t>
      </w:r>
      <w:r w:rsidR="009F65D6" w:rsidRPr="00755ACD">
        <w:rPr>
          <w:sz w:val="24"/>
          <w:szCs w:val="24"/>
        </w:rPr>
        <w:t xml:space="preserve"> EUX identitet.</w:t>
      </w:r>
    </w:p>
    <w:p w:rsidR="00F55915" w:rsidRPr="00755ACD" w:rsidRDefault="00F55915" w:rsidP="00F55915">
      <w:pPr>
        <w:rPr>
          <w:sz w:val="24"/>
          <w:szCs w:val="24"/>
        </w:rPr>
      </w:pPr>
      <w:r w:rsidRPr="00755ACD">
        <w:rPr>
          <w:sz w:val="24"/>
          <w:szCs w:val="24"/>
        </w:rPr>
        <w:t>Herning</w:t>
      </w:r>
      <w:r w:rsidR="00755ACD" w:rsidRPr="00755ACD">
        <w:rPr>
          <w:sz w:val="24"/>
          <w:szCs w:val="24"/>
        </w:rPr>
        <w:t>sholm</w:t>
      </w:r>
      <w:r w:rsidRPr="00755ACD">
        <w:rPr>
          <w:sz w:val="24"/>
          <w:szCs w:val="24"/>
        </w:rPr>
        <w:t xml:space="preserve"> modellen for EUX er drevet af ideen</w:t>
      </w:r>
      <w:r w:rsidR="009F65D6" w:rsidRPr="00755ACD">
        <w:rPr>
          <w:sz w:val="24"/>
          <w:szCs w:val="24"/>
        </w:rPr>
        <w:t xml:space="preserve"> om</w:t>
      </w:r>
      <w:r w:rsidRPr="00755ACD">
        <w:rPr>
          <w:sz w:val="24"/>
          <w:szCs w:val="24"/>
        </w:rPr>
        <w:t xml:space="preserve"> problem basere</w:t>
      </w:r>
      <w:r w:rsidR="009F65D6" w:rsidRPr="00755ACD">
        <w:rPr>
          <w:sz w:val="24"/>
          <w:szCs w:val="24"/>
        </w:rPr>
        <w:t>t læring. Modellen skal vise</w:t>
      </w:r>
      <w:r w:rsidRPr="00755ACD">
        <w:rPr>
          <w:sz w:val="24"/>
          <w:szCs w:val="24"/>
        </w:rPr>
        <w:t xml:space="preserve"> den dynamik vi ønsker at indbygge i en EUX kultur.</w:t>
      </w:r>
    </w:p>
    <w:p w:rsidR="00F55915" w:rsidRDefault="00F55915" w:rsidP="00F55915">
      <w:pPr>
        <w:rPr>
          <w:sz w:val="24"/>
          <w:szCs w:val="24"/>
        </w:rPr>
      </w:pPr>
      <w:r w:rsidRPr="00755ACD">
        <w:rPr>
          <w:sz w:val="24"/>
          <w:szCs w:val="24"/>
        </w:rPr>
        <w:t>De 4 dimensioner giver rigtig god mening</w:t>
      </w:r>
      <w:r w:rsidR="00755ACD" w:rsidRPr="00755ACD">
        <w:rPr>
          <w:sz w:val="24"/>
          <w:szCs w:val="24"/>
        </w:rPr>
        <w:t xml:space="preserve"> i denne sammenhæng</w:t>
      </w:r>
      <w:r w:rsidRPr="00755ACD">
        <w:rPr>
          <w:sz w:val="24"/>
          <w:szCs w:val="24"/>
        </w:rPr>
        <w:t>, men skal de indlejres succesfuldt, kræver det</w:t>
      </w:r>
      <w:r w:rsidR="00755ACD" w:rsidRPr="00755ACD">
        <w:rPr>
          <w:sz w:val="24"/>
          <w:szCs w:val="24"/>
        </w:rPr>
        <w:t xml:space="preserve">, at de inddrages gradvis </w:t>
      </w:r>
      <w:r w:rsidRPr="00755ACD">
        <w:rPr>
          <w:sz w:val="24"/>
          <w:szCs w:val="24"/>
        </w:rPr>
        <w:t>så de passer til den naturlige progression d</w:t>
      </w:r>
      <w:r w:rsidR="001C4CE6">
        <w:rPr>
          <w:sz w:val="24"/>
          <w:szCs w:val="24"/>
        </w:rPr>
        <w:t>er ligger i EUX forløbet</w:t>
      </w:r>
      <w:r w:rsidR="00755ACD" w:rsidRPr="00755ACD">
        <w:rPr>
          <w:sz w:val="24"/>
          <w:szCs w:val="24"/>
        </w:rPr>
        <w:t>.</w:t>
      </w:r>
    </w:p>
    <w:p w:rsidR="00F55915" w:rsidRDefault="00F55915" w:rsidP="00F55915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Entreprenørskab</w:t>
      </w:r>
      <w:r w:rsidRPr="00EB2EF8">
        <w:rPr>
          <w:b/>
          <w:sz w:val="24"/>
          <w:szCs w:val="24"/>
        </w:rPr>
        <w:t xml:space="preserve"> på den erhvervsfaglige dagsorden</w:t>
      </w:r>
    </w:p>
    <w:p w:rsidR="00755ACD" w:rsidRPr="00E170BA" w:rsidRDefault="00F55915" w:rsidP="00F55915">
      <w:pPr>
        <w:rPr>
          <w:sz w:val="24"/>
          <w:szCs w:val="24"/>
        </w:rPr>
      </w:pPr>
      <w:r w:rsidRPr="00E170BA">
        <w:rPr>
          <w:sz w:val="24"/>
          <w:szCs w:val="24"/>
        </w:rPr>
        <w:t>Der er en stor forskel i den måde forskellige uddanneler i deres rene form har de 4 dimensioner fra taksonomien ind</w:t>
      </w:r>
      <w:r w:rsidR="00755ACD" w:rsidRPr="00E170BA">
        <w:rPr>
          <w:sz w:val="24"/>
          <w:szCs w:val="24"/>
        </w:rPr>
        <w:t>eholdt i sig</w:t>
      </w:r>
      <w:r w:rsidR="001C4CE6">
        <w:rPr>
          <w:sz w:val="24"/>
          <w:szCs w:val="24"/>
        </w:rPr>
        <w:t>.</w:t>
      </w:r>
    </w:p>
    <w:p w:rsidR="00F55915" w:rsidRPr="00E170BA" w:rsidRDefault="001C4CE6" w:rsidP="00F55915">
      <w:pPr>
        <w:rPr>
          <w:sz w:val="24"/>
          <w:szCs w:val="24"/>
        </w:rPr>
      </w:pPr>
      <w:r>
        <w:rPr>
          <w:sz w:val="24"/>
          <w:szCs w:val="24"/>
        </w:rPr>
        <w:t xml:space="preserve"> Erhvervsuddannelser </w:t>
      </w:r>
      <w:r w:rsidRPr="00E170BA">
        <w:rPr>
          <w:sz w:val="24"/>
          <w:szCs w:val="24"/>
        </w:rPr>
        <w:t>rummer</w:t>
      </w:r>
      <w:r w:rsidR="00F55915" w:rsidRPr="00E170BA">
        <w:rPr>
          <w:sz w:val="24"/>
          <w:szCs w:val="24"/>
        </w:rPr>
        <w:t xml:space="preserve"> afgørende ele</w:t>
      </w:r>
      <w:r w:rsidR="00E170BA" w:rsidRPr="00E170BA">
        <w:rPr>
          <w:sz w:val="24"/>
          <w:szCs w:val="24"/>
        </w:rPr>
        <w:t>menter af de 4 dimensioner,</w:t>
      </w:r>
      <w:r>
        <w:rPr>
          <w:sz w:val="24"/>
          <w:szCs w:val="24"/>
        </w:rPr>
        <w:t xml:space="preserve"> fordi de er en del af </w:t>
      </w:r>
      <w:r w:rsidR="00F55915" w:rsidRPr="00E170BA">
        <w:rPr>
          <w:sz w:val="24"/>
          <w:szCs w:val="24"/>
        </w:rPr>
        <w:t>en iværksætter kultur</w:t>
      </w:r>
      <w:r w:rsidR="00555C1F" w:rsidRPr="00E170BA">
        <w:rPr>
          <w:sz w:val="24"/>
          <w:szCs w:val="24"/>
        </w:rPr>
        <w:t>,</w:t>
      </w:r>
      <w:r w:rsidR="00F55915" w:rsidRPr="00E170BA">
        <w:rPr>
          <w:sz w:val="24"/>
          <w:szCs w:val="24"/>
        </w:rPr>
        <w:t xml:space="preserve"> der er inden for håndværksfag, men også fordi de er handl</w:t>
      </w:r>
      <w:r w:rsidR="00555C1F" w:rsidRPr="00E170BA">
        <w:rPr>
          <w:sz w:val="24"/>
          <w:szCs w:val="24"/>
        </w:rPr>
        <w:t>ings orienterede og værdiskabende.</w:t>
      </w:r>
    </w:p>
    <w:p w:rsidR="00755ACD" w:rsidRPr="00E170BA" w:rsidRDefault="00E170BA" w:rsidP="00F55915">
      <w:pPr>
        <w:rPr>
          <w:b/>
          <w:sz w:val="24"/>
          <w:szCs w:val="24"/>
        </w:rPr>
      </w:pPr>
      <w:r w:rsidRPr="00E170BA">
        <w:rPr>
          <w:b/>
          <w:sz w:val="24"/>
          <w:szCs w:val="24"/>
        </w:rPr>
        <w:t>Udfordringen</w:t>
      </w:r>
      <w:r w:rsidR="001C4CE6">
        <w:rPr>
          <w:b/>
          <w:sz w:val="24"/>
          <w:szCs w:val="24"/>
        </w:rPr>
        <w:t>!</w:t>
      </w:r>
    </w:p>
    <w:p w:rsidR="00F55915" w:rsidRPr="00E170BA" w:rsidRDefault="00F55915" w:rsidP="00F55915">
      <w:pPr>
        <w:rPr>
          <w:i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E170BA">
        <w:rPr>
          <w:i/>
          <w:sz w:val="24"/>
          <w:szCs w:val="24"/>
        </w:rPr>
        <w:t>Erhvervsuddannelserne kommer dog til kort i forhold til at skabe en tydelig profilering</w:t>
      </w:r>
      <w:r w:rsidR="00555C1F" w:rsidRPr="00E170BA">
        <w:rPr>
          <w:i/>
          <w:sz w:val="24"/>
          <w:szCs w:val="24"/>
        </w:rPr>
        <w:t xml:space="preserve"> af entreprenørskabs tankerne</w:t>
      </w:r>
      <w:r w:rsidRPr="00E170BA">
        <w:rPr>
          <w:i/>
          <w:sz w:val="24"/>
          <w:szCs w:val="24"/>
        </w:rPr>
        <w:t xml:space="preserve"> fordi at det ikke bliver i talesat tydeligt og tillagt en reel værdi i mange undervisnings forløb.</w:t>
      </w:r>
    </w:p>
    <w:p w:rsidR="00555C1F" w:rsidRPr="00E170BA" w:rsidRDefault="00F55915" w:rsidP="00F55915">
      <w:pPr>
        <w:rPr>
          <w:i/>
          <w:sz w:val="24"/>
          <w:szCs w:val="24"/>
        </w:rPr>
      </w:pPr>
      <w:r w:rsidRPr="00E170BA">
        <w:rPr>
          <w:sz w:val="24"/>
          <w:szCs w:val="24"/>
        </w:rPr>
        <w:t xml:space="preserve"> </w:t>
      </w:r>
      <w:r w:rsidRPr="00E170BA">
        <w:rPr>
          <w:i/>
          <w:sz w:val="24"/>
          <w:szCs w:val="24"/>
        </w:rPr>
        <w:t>Der er inden for de sidste 5 år lavet positive tiltag ved at sætte fag som teknologi og innovation på skemaet, som er med til at bringe vigtige aspekter ind i uddannelserne. Men der mangler en anerkendende k</w:t>
      </w:r>
      <w:r w:rsidR="009601B0" w:rsidRPr="00E170BA">
        <w:rPr>
          <w:i/>
          <w:sz w:val="24"/>
          <w:szCs w:val="24"/>
        </w:rPr>
        <w:t>ultur, der fremmer entreprenørs</w:t>
      </w:r>
      <w:r w:rsidRPr="00E170BA">
        <w:rPr>
          <w:i/>
          <w:sz w:val="24"/>
          <w:szCs w:val="24"/>
        </w:rPr>
        <w:t>kab.</w:t>
      </w:r>
    </w:p>
    <w:p w:rsidR="00F55915" w:rsidRDefault="00F55915" w:rsidP="00F55915">
      <w:pPr>
        <w:rPr>
          <w:sz w:val="24"/>
          <w:szCs w:val="24"/>
        </w:rPr>
      </w:pPr>
      <w:r w:rsidRPr="00E170BA">
        <w:rPr>
          <w:i/>
          <w:sz w:val="24"/>
          <w:szCs w:val="24"/>
        </w:rPr>
        <w:t xml:space="preserve"> </w:t>
      </w:r>
      <w:r w:rsidRPr="00E170BA">
        <w:rPr>
          <w:sz w:val="24"/>
          <w:szCs w:val="24"/>
        </w:rPr>
        <w:t>Midlerne er tilstede men katalysatoren til at skabe mere dynamik og bevidsthed mangler.</w:t>
      </w:r>
    </w:p>
    <w:p w:rsidR="00E170BA" w:rsidRDefault="00B273DA" w:rsidP="00F55915">
      <w:pPr>
        <w:rPr>
          <w:sz w:val="24"/>
          <w:szCs w:val="24"/>
        </w:rPr>
      </w:pPr>
      <w:hyperlink r:id="rId8" w:anchor="idd43ac17e-8d76-43d1-92b5-64cc7b4d1ef0" w:history="1">
        <w:r w:rsidR="00E170BA" w:rsidRPr="009248E6">
          <w:rPr>
            <w:rStyle w:val="Hyperlink"/>
            <w:sz w:val="24"/>
            <w:szCs w:val="24"/>
          </w:rPr>
          <w:t>https://www.retsinformation.dk/Forms/R0710.aspx?id=181856#idd43ac17e-8d76-43d1-92b5-64cc7b4d1ef0</w:t>
        </w:r>
      </w:hyperlink>
    </w:p>
    <w:p w:rsidR="00E170BA" w:rsidRPr="00E170BA" w:rsidRDefault="00E170BA" w:rsidP="00F55915">
      <w:pPr>
        <w:rPr>
          <w:sz w:val="24"/>
          <w:szCs w:val="24"/>
        </w:rPr>
      </w:pPr>
    </w:p>
    <w:p w:rsidR="00C857C2" w:rsidRDefault="00B273DA" w:rsidP="00F55915">
      <w:pPr>
        <w:rPr>
          <w:color w:val="0070C0"/>
          <w:sz w:val="24"/>
          <w:szCs w:val="24"/>
        </w:rPr>
      </w:pPr>
      <w:hyperlink r:id="rId9" w:anchor="id7c912b41-94a7-4b0d-8c9e-26cfd2da7deb" w:history="1">
        <w:r w:rsidR="00E170BA" w:rsidRPr="009248E6">
          <w:rPr>
            <w:rStyle w:val="Hyperlink"/>
            <w:sz w:val="24"/>
            <w:szCs w:val="24"/>
          </w:rPr>
          <w:t>https://www.retsinformation.dk/Forms/R0710.aspx?id=181856#id7c912b41-94a7-4b0d-8c9e-26cfd2da7deb</w:t>
        </w:r>
      </w:hyperlink>
    </w:p>
    <w:p w:rsidR="00E170BA" w:rsidRPr="00E170BA" w:rsidRDefault="00E170BA" w:rsidP="00E170BA">
      <w:pPr>
        <w:rPr>
          <w:sz w:val="24"/>
          <w:szCs w:val="24"/>
        </w:rPr>
      </w:pPr>
      <w:r w:rsidRPr="00E170BA">
        <w:rPr>
          <w:sz w:val="24"/>
          <w:szCs w:val="24"/>
        </w:rPr>
        <w:t>Det er i høj grad op til den enkelte skole</w:t>
      </w:r>
      <w:r w:rsidR="00023C68">
        <w:rPr>
          <w:sz w:val="24"/>
          <w:szCs w:val="24"/>
        </w:rPr>
        <w:t xml:space="preserve"> selv</w:t>
      </w:r>
      <w:r w:rsidRPr="00E170BA">
        <w:rPr>
          <w:sz w:val="24"/>
          <w:szCs w:val="24"/>
        </w:rPr>
        <w:t xml:space="preserve"> at skabe denne i talesætning ved at indarbejde de 4 dimensioner i de lokale uddannelses planer LUP. Skolerne har metodefrihed til at opnå de faglige mål beskrevet i bekendtgørelserne.</w:t>
      </w:r>
    </w:p>
    <w:p w:rsidR="00E170BA" w:rsidRDefault="00E170BA" w:rsidP="00F55915">
      <w:pPr>
        <w:rPr>
          <w:b/>
          <w:sz w:val="24"/>
          <w:szCs w:val="24"/>
        </w:rPr>
      </w:pPr>
    </w:p>
    <w:p w:rsidR="00F55915" w:rsidRDefault="001570AE" w:rsidP="00F55915">
      <w:pPr>
        <w:rPr>
          <w:b/>
          <w:sz w:val="24"/>
          <w:szCs w:val="24"/>
        </w:rPr>
      </w:pPr>
      <w:r>
        <w:rPr>
          <w:b/>
          <w:sz w:val="24"/>
          <w:szCs w:val="24"/>
        </w:rPr>
        <w:t>Baggrund for modellen.</w:t>
      </w:r>
    </w:p>
    <w:p w:rsidR="00755ACD" w:rsidRPr="00755ACD" w:rsidRDefault="00F55915" w:rsidP="00F55915">
      <w:pPr>
        <w:rPr>
          <w:sz w:val="24"/>
          <w:szCs w:val="24"/>
        </w:rPr>
      </w:pPr>
      <w:r w:rsidRPr="00755ACD">
        <w:rPr>
          <w:sz w:val="24"/>
          <w:szCs w:val="24"/>
        </w:rPr>
        <w:t>Herni</w:t>
      </w:r>
      <w:r w:rsidR="00462D9D">
        <w:rPr>
          <w:sz w:val="24"/>
          <w:szCs w:val="24"/>
        </w:rPr>
        <w:t>ngsholms erhvervsskole arbejder</w:t>
      </w:r>
      <w:r w:rsidR="00023C68">
        <w:rPr>
          <w:sz w:val="24"/>
          <w:szCs w:val="24"/>
        </w:rPr>
        <w:t xml:space="preserve"> på at skabe en EUX</w:t>
      </w:r>
      <w:r w:rsidRPr="00755ACD">
        <w:rPr>
          <w:sz w:val="24"/>
          <w:szCs w:val="24"/>
        </w:rPr>
        <w:t xml:space="preserve"> kultur baseret på de didaktiske princi</w:t>
      </w:r>
      <w:r w:rsidR="002512B1">
        <w:rPr>
          <w:sz w:val="24"/>
          <w:szCs w:val="24"/>
        </w:rPr>
        <w:t>pper fra progressiv læring og Entreprenørskab.</w:t>
      </w:r>
      <w:r w:rsidR="00023C68">
        <w:rPr>
          <w:sz w:val="24"/>
          <w:szCs w:val="24"/>
        </w:rPr>
        <w:t xml:space="preserve"> Skolen</w:t>
      </w:r>
      <w:r w:rsidRPr="00755ACD">
        <w:rPr>
          <w:sz w:val="24"/>
          <w:szCs w:val="24"/>
        </w:rPr>
        <w:t xml:space="preserve"> ønsker</w:t>
      </w:r>
      <w:r w:rsidR="002512B1">
        <w:rPr>
          <w:sz w:val="24"/>
          <w:szCs w:val="24"/>
        </w:rPr>
        <w:t xml:space="preserve"> også</w:t>
      </w:r>
      <w:r w:rsidRPr="00755ACD">
        <w:rPr>
          <w:sz w:val="24"/>
          <w:szCs w:val="24"/>
        </w:rPr>
        <w:t xml:space="preserve"> at skabe en studie retning der har sin oprindelse i ideerne bag problem baseret </w:t>
      </w:r>
      <w:r w:rsidR="00462D9D">
        <w:rPr>
          <w:sz w:val="24"/>
          <w:szCs w:val="24"/>
        </w:rPr>
        <w:t>læring fordi p</w:t>
      </w:r>
      <w:r w:rsidR="00755ACD" w:rsidRPr="00755ACD">
        <w:rPr>
          <w:sz w:val="24"/>
          <w:szCs w:val="24"/>
        </w:rPr>
        <w:t xml:space="preserve">roblembaseret læring har en naturlig forankring i den danske håndværker kultur. </w:t>
      </w:r>
    </w:p>
    <w:p w:rsidR="00F55915" w:rsidRDefault="00755ACD" w:rsidP="00F5591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755ACD">
        <w:rPr>
          <w:sz w:val="24"/>
          <w:szCs w:val="24"/>
        </w:rPr>
        <w:t>Vi</w:t>
      </w:r>
      <w:r w:rsidR="00462D9D">
        <w:rPr>
          <w:sz w:val="24"/>
          <w:szCs w:val="24"/>
        </w:rPr>
        <w:t xml:space="preserve"> er blevet meget inspireret af</w:t>
      </w:r>
      <w:r w:rsidR="00023C68">
        <w:rPr>
          <w:sz w:val="24"/>
          <w:szCs w:val="24"/>
        </w:rPr>
        <w:t xml:space="preserve"> dannelses begrebet</w:t>
      </w:r>
      <w:r w:rsidRPr="00755ACD">
        <w:rPr>
          <w:sz w:val="24"/>
          <w:szCs w:val="24"/>
        </w:rPr>
        <w:t xml:space="preserve"> i takso</w:t>
      </w:r>
      <w:r w:rsidR="00023C68">
        <w:rPr>
          <w:sz w:val="24"/>
          <w:szCs w:val="24"/>
        </w:rPr>
        <w:t>nomien fra fonden for entrepreneurskab.</w:t>
      </w:r>
      <w:r w:rsidRPr="00755ACD">
        <w:rPr>
          <w:sz w:val="24"/>
          <w:szCs w:val="24"/>
        </w:rPr>
        <w:t xml:space="preserve"> </w:t>
      </w:r>
      <w:r w:rsidR="00023C68">
        <w:rPr>
          <w:sz w:val="24"/>
          <w:szCs w:val="24"/>
        </w:rPr>
        <w:t>Taksonomien sætter en ramme for</w:t>
      </w:r>
      <w:r w:rsidR="00C857C2" w:rsidRPr="00755ACD">
        <w:rPr>
          <w:sz w:val="24"/>
          <w:szCs w:val="24"/>
        </w:rPr>
        <w:t xml:space="preserve"> et kvalificeret</w:t>
      </w:r>
      <w:r w:rsidR="00F55915" w:rsidRPr="00755ACD">
        <w:rPr>
          <w:sz w:val="24"/>
          <w:szCs w:val="24"/>
        </w:rPr>
        <w:t xml:space="preserve"> bud på erhvervsfaglig dannelse.</w:t>
      </w:r>
    </w:p>
    <w:p w:rsidR="00023C68" w:rsidRDefault="00C857C2" w:rsidP="00F55915">
      <w:pPr>
        <w:rPr>
          <w:sz w:val="24"/>
          <w:szCs w:val="24"/>
        </w:rPr>
      </w:pPr>
      <w:r w:rsidRPr="001570AE">
        <w:rPr>
          <w:sz w:val="24"/>
          <w:szCs w:val="24"/>
        </w:rPr>
        <w:t>E3U kurset har sat gang</w:t>
      </w:r>
      <w:r w:rsidR="00023C68">
        <w:rPr>
          <w:sz w:val="24"/>
          <w:szCs w:val="24"/>
        </w:rPr>
        <w:t xml:space="preserve"> i en proces</w:t>
      </w:r>
      <w:r w:rsidR="00F55915" w:rsidRPr="001570AE">
        <w:rPr>
          <w:sz w:val="24"/>
          <w:szCs w:val="24"/>
        </w:rPr>
        <w:t>, der har afdækket hvordan og hvornår de forskellige dele af entreprenørskab</w:t>
      </w:r>
      <w:r w:rsidR="00023C68">
        <w:rPr>
          <w:sz w:val="24"/>
          <w:szCs w:val="24"/>
        </w:rPr>
        <w:t xml:space="preserve"> kan</w:t>
      </w:r>
      <w:r w:rsidR="001570AE" w:rsidRPr="001570AE">
        <w:rPr>
          <w:sz w:val="24"/>
          <w:szCs w:val="24"/>
        </w:rPr>
        <w:t xml:space="preserve"> kommer</w:t>
      </w:r>
      <w:r w:rsidR="00023C68">
        <w:rPr>
          <w:sz w:val="24"/>
          <w:szCs w:val="24"/>
        </w:rPr>
        <w:t xml:space="preserve"> på i spil </w:t>
      </w:r>
      <w:r w:rsidR="00023C68" w:rsidRPr="001570AE">
        <w:rPr>
          <w:sz w:val="24"/>
          <w:szCs w:val="24"/>
        </w:rPr>
        <w:t>et</w:t>
      </w:r>
      <w:r w:rsidR="00F55915" w:rsidRPr="001570AE">
        <w:rPr>
          <w:sz w:val="24"/>
          <w:szCs w:val="24"/>
        </w:rPr>
        <w:t xml:space="preserve"> EUX</w:t>
      </w:r>
      <w:r w:rsidR="001570AE" w:rsidRPr="001570AE">
        <w:rPr>
          <w:sz w:val="24"/>
          <w:szCs w:val="24"/>
        </w:rPr>
        <w:t xml:space="preserve"> forløb.</w:t>
      </w:r>
    </w:p>
    <w:p w:rsidR="00F55915" w:rsidRPr="001570AE" w:rsidRDefault="001570AE" w:rsidP="00F55915">
      <w:pPr>
        <w:rPr>
          <w:sz w:val="24"/>
          <w:szCs w:val="24"/>
        </w:rPr>
      </w:pPr>
      <w:r w:rsidRPr="001570AE">
        <w:rPr>
          <w:sz w:val="24"/>
          <w:szCs w:val="24"/>
        </w:rPr>
        <w:t xml:space="preserve">  Teknologi faget bliver det fag der med sin tværfaglige natur kan opsamle og sætte entreprenørskabs dimensionerne i spil på EUX.</w:t>
      </w:r>
    </w:p>
    <w:p w:rsidR="00F55915" w:rsidRPr="001570AE" w:rsidRDefault="00023C68" w:rsidP="00F55915">
      <w:pPr>
        <w:rPr>
          <w:sz w:val="24"/>
          <w:szCs w:val="24"/>
        </w:rPr>
      </w:pPr>
      <w:r>
        <w:rPr>
          <w:sz w:val="24"/>
          <w:szCs w:val="24"/>
        </w:rPr>
        <w:t>Mit udbytte</w:t>
      </w:r>
      <w:r w:rsidR="00462D9D">
        <w:rPr>
          <w:sz w:val="24"/>
          <w:szCs w:val="24"/>
        </w:rPr>
        <w:t xml:space="preserve"> af kurset bliver derfor</w:t>
      </w:r>
      <w:r w:rsidR="001570AE" w:rsidRPr="001570AE">
        <w:rPr>
          <w:sz w:val="24"/>
          <w:szCs w:val="24"/>
        </w:rPr>
        <w:t xml:space="preserve"> en procesmodel for teknologi faget og de støtte fag der ligger omkring det.</w:t>
      </w:r>
    </w:p>
    <w:p w:rsidR="00F55915" w:rsidRPr="00C857C2" w:rsidRDefault="00C857C2" w:rsidP="00F55915">
      <w:pPr>
        <w:rPr>
          <w:b/>
          <w:sz w:val="24"/>
          <w:szCs w:val="24"/>
        </w:rPr>
      </w:pPr>
      <w:r w:rsidRPr="00C857C2">
        <w:rPr>
          <w:b/>
          <w:sz w:val="24"/>
          <w:szCs w:val="24"/>
        </w:rPr>
        <w:t>Modellen</w:t>
      </w:r>
    </w:p>
    <w:p w:rsidR="00F55915" w:rsidRPr="001570AE" w:rsidRDefault="00F55915" w:rsidP="00F55915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462D9D">
        <w:rPr>
          <w:sz w:val="24"/>
          <w:szCs w:val="24"/>
        </w:rPr>
        <w:t>Modellen</w:t>
      </w:r>
      <w:r w:rsidR="00023C68">
        <w:rPr>
          <w:sz w:val="24"/>
          <w:szCs w:val="24"/>
        </w:rPr>
        <w:t xml:space="preserve"> illustrere</w:t>
      </w:r>
      <w:r w:rsidRPr="001570AE">
        <w:rPr>
          <w:sz w:val="24"/>
          <w:szCs w:val="24"/>
        </w:rPr>
        <w:t xml:space="preserve"> de elementer der er i spil når entreprenørskabs dannelsen spiller ind på den erhvervsfaglige b</w:t>
      </w:r>
      <w:r w:rsidR="00462D9D">
        <w:rPr>
          <w:sz w:val="24"/>
          <w:szCs w:val="24"/>
        </w:rPr>
        <w:t>ane og understøtter</w:t>
      </w:r>
      <w:r w:rsidRPr="001570AE">
        <w:rPr>
          <w:sz w:val="24"/>
          <w:szCs w:val="24"/>
        </w:rPr>
        <w:t xml:space="preserve"> d</w:t>
      </w:r>
      <w:r w:rsidR="00462D9D">
        <w:rPr>
          <w:sz w:val="24"/>
          <w:szCs w:val="24"/>
        </w:rPr>
        <w:t xml:space="preserve">en udvikling der </w:t>
      </w:r>
      <w:r w:rsidR="002512B1">
        <w:rPr>
          <w:sz w:val="24"/>
          <w:szCs w:val="24"/>
        </w:rPr>
        <w:t xml:space="preserve">ligger </w:t>
      </w:r>
      <w:r w:rsidR="002512B1" w:rsidRPr="001570AE">
        <w:rPr>
          <w:sz w:val="24"/>
          <w:szCs w:val="24"/>
        </w:rPr>
        <w:t>i</w:t>
      </w:r>
      <w:r w:rsidRPr="001570AE">
        <w:rPr>
          <w:sz w:val="24"/>
          <w:szCs w:val="24"/>
        </w:rPr>
        <w:t xml:space="preserve"> en EUX uddannelse.</w:t>
      </w:r>
    </w:p>
    <w:p w:rsidR="00C857C2" w:rsidRDefault="00F55915" w:rsidP="00F55915">
      <w:pPr>
        <w:rPr>
          <w:sz w:val="24"/>
          <w:szCs w:val="24"/>
        </w:rPr>
      </w:pPr>
      <w:r w:rsidRPr="001570AE">
        <w:rPr>
          <w:sz w:val="24"/>
          <w:szCs w:val="24"/>
        </w:rPr>
        <w:t>Den konklusion jeg er en</w:t>
      </w:r>
      <w:r w:rsidR="00C857C2" w:rsidRPr="001570AE">
        <w:rPr>
          <w:sz w:val="24"/>
          <w:szCs w:val="24"/>
        </w:rPr>
        <w:t>dt med er at de 4 dimensioner</w:t>
      </w:r>
      <w:r w:rsidR="008D5BE3">
        <w:rPr>
          <w:sz w:val="24"/>
          <w:szCs w:val="24"/>
        </w:rPr>
        <w:t xml:space="preserve"> altid er</w:t>
      </w:r>
      <w:r w:rsidRPr="001570AE">
        <w:rPr>
          <w:sz w:val="24"/>
          <w:szCs w:val="24"/>
        </w:rPr>
        <w:t xml:space="preserve"> i spil i erhvervsskole didaktikken</w:t>
      </w:r>
      <w:r w:rsidR="00C857C2" w:rsidRPr="001570AE">
        <w:rPr>
          <w:sz w:val="24"/>
          <w:szCs w:val="24"/>
        </w:rPr>
        <w:t>,</w:t>
      </w:r>
      <w:r w:rsidRPr="001570AE">
        <w:rPr>
          <w:sz w:val="24"/>
          <w:szCs w:val="24"/>
        </w:rPr>
        <w:t xml:space="preserve"> men at de gradvis bliver spillet ind på den didaktiske bane i takt med at eleverne bevæger sig fra et lærings niveau til et andet.</w:t>
      </w:r>
    </w:p>
    <w:p w:rsidR="00C857C2" w:rsidRPr="00C857C2" w:rsidRDefault="00C857C2" w:rsidP="00F55915">
      <w:pPr>
        <w:rPr>
          <w:b/>
          <w:sz w:val="24"/>
          <w:szCs w:val="24"/>
        </w:rPr>
      </w:pPr>
      <w:r w:rsidRPr="00C857C2">
        <w:rPr>
          <w:b/>
          <w:sz w:val="24"/>
          <w:szCs w:val="24"/>
        </w:rPr>
        <w:t>Eksempel</w:t>
      </w:r>
      <w:r w:rsidR="00023C68">
        <w:rPr>
          <w:b/>
          <w:sz w:val="24"/>
          <w:szCs w:val="24"/>
        </w:rPr>
        <w:t xml:space="preserve"> A-Z</w:t>
      </w:r>
    </w:p>
    <w:p w:rsidR="00F55915" w:rsidRPr="00023C68" w:rsidRDefault="008D5BE3" w:rsidP="00E170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857C2" w:rsidRPr="008D5BE3">
        <w:rPr>
          <w:sz w:val="24"/>
          <w:szCs w:val="24"/>
        </w:rPr>
        <w:t xml:space="preserve"> På grundforløbet vil</w:t>
      </w:r>
      <w:r w:rsidR="00F55915" w:rsidRPr="008D5BE3">
        <w:rPr>
          <w:sz w:val="24"/>
          <w:szCs w:val="24"/>
        </w:rPr>
        <w:t xml:space="preserve"> de 2 dimensioner handling og personlig indstilling naturligt være meget k</w:t>
      </w:r>
      <w:r w:rsidR="00C857C2" w:rsidRPr="008D5BE3">
        <w:rPr>
          <w:sz w:val="24"/>
          <w:szCs w:val="24"/>
        </w:rPr>
        <w:t>raftigt i spil da</w:t>
      </w:r>
      <w:r w:rsidR="00F55915" w:rsidRPr="008D5BE3">
        <w:rPr>
          <w:sz w:val="24"/>
          <w:szCs w:val="24"/>
        </w:rPr>
        <w:t xml:space="preserve"> det handler om faglig, personlig identitets dannelse og det </w:t>
      </w:r>
      <w:r w:rsidR="00023C68">
        <w:rPr>
          <w:sz w:val="24"/>
          <w:szCs w:val="24"/>
        </w:rPr>
        <w:t>at skaffe sig en praktik plads</w:t>
      </w:r>
      <w:r w:rsidR="00F55915" w:rsidRPr="008D5BE3">
        <w:rPr>
          <w:sz w:val="24"/>
          <w:szCs w:val="24"/>
        </w:rPr>
        <w:t xml:space="preserve"> alle 4 dimensioner vil være fuldt indfaset når elvene er oppe til svende prøve og aflægger sine X eksamener.</w:t>
      </w:r>
    </w:p>
    <w:p w:rsidR="00F55915" w:rsidRPr="008D5BE3" w:rsidRDefault="00F55915" w:rsidP="00F55915">
      <w:pPr>
        <w:rPr>
          <w:sz w:val="24"/>
          <w:szCs w:val="24"/>
        </w:rPr>
      </w:pPr>
      <w:r w:rsidRPr="008D5BE3">
        <w:rPr>
          <w:sz w:val="24"/>
          <w:szCs w:val="24"/>
        </w:rPr>
        <w:t xml:space="preserve">Modellen skal illustrere den </w:t>
      </w:r>
      <w:r w:rsidR="00E170BA" w:rsidRPr="008D5BE3">
        <w:rPr>
          <w:sz w:val="24"/>
          <w:szCs w:val="24"/>
        </w:rPr>
        <w:t>stigende kompleksitet</w:t>
      </w:r>
      <w:r w:rsidRPr="008D5BE3">
        <w:rPr>
          <w:sz w:val="24"/>
          <w:szCs w:val="24"/>
        </w:rPr>
        <w:t xml:space="preserve"> og de katalysator</w:t>
      </w:r>
      <w:r w:rsidR="00E170BA" w:rsidRPr="008D5BE3">
        <w:rPr>
          <w:sz w:val="24"/>
          <w:szCs w:val="24"/>
        </w:rPr>
        <w:t>er der driver processen frem sammen med</w:t>
      </w:r>
      <w:r w:rsidRPr="008D5BE3">
        <w:rPr>
          <w:sz w:val="24"/>
          <w:szCs w:val="24"/>
        </w:rPr>
        <w:t xml:space="preserve"> en stigende betydning af erhvervsfagligheden værdisat fra 50-100%.</w:t>
      </w:r>
    </w:p>
    <w:p w:rsidR="004279DA" w:rsidRPr="008D5BE3" w:rsidRDefault="00023C68" w:rsidP="00F55915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Modellens 6 faktorer</w:t>
      </w:r>
      <w:r w:rsidR="004279DA" w:rsidRPr="008D5BE3">
        <w:rPr>
          <w:b/>
          <w:sz w:val="24"/>
          <w:szCs w:val="24"/>
        </w:rPr>
        <w:t>;</w:t>
      </w:r>
    </w:p>
    <w:p w:rsidR="004279DA" w:rsidRPr="001C4CE6" w:rsidRDefault="004279DA" w:rsidP="004279D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C4CE6">
        <w:rPr>
          <w:sz w:val="24"/>
          <w:szCs w:val="24"/>
        </w:rPr>
        <w:t>Herningsholms erhvervsskoles beslutning om at skabe en ny EUX uddannelse model med semester projekter</w:t>
      </w:r>
    </w:p>
    <w:p w:rsidR="004279DA" w:rsidRPr="001C4CE6" w:rsidRDefault="004279DA" w:rsidP="004279D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C4CE6">
        <w:rPr>
          <w:sz w:val="24"/>
          <w:szCs w:val="24"/>
        </w:rPr>
        <w:t>Tankerne bag problembaseret læring</w:t>
      </w:r>
    </w:p>
    <w:p w:rsidR="008D5BE3" w:rsidRPr="001C4CE6" w:rsidRDefault="008D5BE3" w:rsidP="004279D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C4CE6">
        <w:rPr>
          <w:sz w:val="24"/>
          <w:szCs w:val="24"/>
        </w:rPr>
        <w:t>de 4 dimensioner i taksonomien for entreprenørskab</w:t>
      </w:r>
    </w:p>
    <w:p w:rsidR="004279DA" w:rsidRPr="001C4CE6" w:rsidRDefault="004279DA" w:rsidP="004279D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C4CE6">
        <w:rPr>
          <w:sz w:val="24"/>
          <w:szCs w:val="24"/>
        </w:rPr>
        <w:t>Beskrivelsen af fag mål i bekendtgørelsen om teknologi fagbilag 18.</w:t>
      </w:r>
    </w:p>
    <w:p w:rsidR="004279DA" w:rsidRPr="001C4CE6" w:rsidRDefault="004279DA" w:rsidP="004279D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C4CE6">
        <w:rPr>
          <w:sz w:val="24"/>
          <w:szCs w:val="24"/>
        </w:rPr>
        <w:t>Veksel virkningen mellem praktik og skole.</w:t>
      </w:r>
    </w:p>
    <w:p w:rsidR="004279DA" w:rsidRPr="001C4CE6" w:rsidRDefault="004279DA" w:rsidP="004279D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C4CE6">
        <w:rPr>
          <w:sz w:val="24"/>
          <w:szCs w:val="24"/>
        </w:rPr>
        <w:t xml:space="preserve">erhvervsfagligheden som motivation for læring </w:t>
      </w:r>
    </w:p>
    <w:p w:rsidR="008D5BE3" w:rsidRDefault="008D5BE3" w:rsidP="008D5BE3">
      <w:pPr>
        <w:rPr>
          <w:i/>
          <w:sz w:val="24"/>
          <w:szCs w:val="24"/>
        </w:rPr>
      </w:pPr>
      <w:r>
        <w:rPr>
          <w:i/>
          <w:sz w:val="24"/>
          <w:szCs w:val="24"/>
        </w:rPr>
        <w:t>”</w:t>
      </w:r>
      <w:r w:rsidRPr="001570AE">
        <w:rPr>
          <w:i/>
          <w:sz w:val="24"/>
          <w:szCs w:val="24"/>
        </w:rPr>
        <w:t>Modellen er en beskrivelse af hvordan jeg ser den faglige progression i et forløb på EUX. Modellen indeholder ingen konkrete anvi</w:t>
      </w:r>
      <w:r>
        <w:rPr>
          <w:i/>
          <w:sz w:val="24"/>
          <w:szCs w:val="24"/>
        </w:rPr>
        <w:t>sninger på undervisnings forløb”.</w:t>
      </w:r>
    </w:p>
    <w:p w:rsidR="008D5BE3" w:rsidRDefault="008D5BE3" w:rsidP="008D5BE3">
      <w:pPr>
        <w:rPr>
          <w:i/>
          <w:sz w:val="24"/>
          <w:szCs w:val="24"/>
        </w:rPr>
      </w:pPr>
    </w:p>
    <w:p w:rsidR="008D5BE3" w:rsidRPr="001570AE" w:rsidRDefault="008D5BE3" w:rsidP="008D5BE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modellen vil de være et eksempel på en formulering af et </w:t>
      </w:r>
      <w:r w:rsidR="00553171">
        <w:rPr>
          <w:i/>
          <w:sz w:val="24"/>
          <w:szCs w:val="24"/>
        </w:rPr>
        <w:t>fag mål i forhold til en af de 4 dimensioner i taksonomien.</w:t>
      </w:r>
    </w:p>
    <w:p w:rsidR="004A2B12" w:rsidRPr="001570AE" w:rsidRDefault="004A2B12">
      <w:pPr>
        <w:rPr>
          <w:color w:val="FF0000"/>
          <w:sz w:val="24"/>
          <w:szCs w:val="24"/>
        </w:rPr>
      </w:pPr>
    </w:p>
    <w:sectPr w:rsidR="004A2B12" w:rsidRPr="001570AE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DA" w:rsidRDefault="00B273DA" w:rsidP="005E1EB5">
      <w:r>
        <w:separator/>
      </w:r>
    </w:p>
  </w:endnote>
  <w:endnote w:type="continuationSeparator" w:id="0">
    <w:p w:rsidR="00B273DA" w:rsidRDefault="00B273DA" w:rsidP="005E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B5" w:rsidRDefault="005E1EB5">
    <w:pPr>
      <w:pStyle w:val="Sidefod"/>
    </w:pPr>
    <w:r>
      <w:t>Herningsholms Erhvervsskole-EUX</w:t>
    </w:r>
  </w:p>
  <w:p w:rsidR="005E1EB5" w:rsidRDefault="005E1E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DA" w:rsidRDefault="00B273DA" w:rsidP="005E1EB5">
      <w:r>
        <w:separator/>
      </w:r>
    </w:p>
  </w:footnote>
  <w:footnote w:type="continuationSeparator" w:id="0">
    <w:p w:rsidR="00B273DA" w:rsidRDefault="00B273DA" w:rsidP="005E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B5" w:rsidRDefault="005E1EB5">
    <w:pPr>
      <w:pStyle w:val="Sidehoved"/>
    </w:pPr>
    <w:r>
      <w:t>E3U synopse- jens Peter Stou</w:t>
    </w:r>
    <w:r>
      <w:tab/>
      <w:t>november 2016</w:t>
    </w:r>
  </w:p>
  <w:p w:rsidR="005E1EB5" w:rsidRDefault="005E1E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7950"/>
    <w:multiLevelType w:val="hybridMultilevel"/>
    <w:tmpl w:val="9586B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619DD"/>
    <w:multiLevelType w:val="hybridMultilevel"/>
    <w:tmpl w:val="6B260E84"/>
    <w:lvl w:ilvl="0" w:tplc="B81EF5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15"/>
    <w:rsid w:val="00023C68"/>
    <w:rsid w:val="001570AE"/>
    <w:rsid w:val="001C4CE6"/>
    <w:rsid w:val="002512B1"/>
    <w:rsid w:val="002A7B10"/>
    <w:rsid w:val="004279DA"/>
    <w:rsid w:val="00462D9D"/>
    <w:rsid w:val="004A2B12"/>
    <w:rsid w:val="00553171"/>
    <w:rsid w:val="00555C1F"/>
    <w:rsid w:val="005E1EB5"/>
    <w:rsid w:val="00755ACD"/>
    <w:rsid w:val="008D5BE3"/>
    <w:rsid w:val="009601B0"/>
    <w:rsid w:val="009F65D6"/>
    <w:rsid w:val="00A345E1"/>
    <w:rsid w:val="00A90482"/>
    <w:rsid w:val="00B273DA"/>
    <w:rsid w:val="00C76AAD"/>
    <w:rsid w:val="00C857C2"/>
    <w:rsid w:val="00E170BA"/>
    <w:rsid w:val="00ED3FC3"/>
    <w:rsid w:val="00F10678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96A3"/>
  <w15:chartTrackingRefBased/>
  <w15:docId w15:val="{4093A59D-9EC1-4016-ACBC-379A069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915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79D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170B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E1E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1EB5"/>
  </w:style>
  <w:style w:type="paragraph" w:styleId="Sidefod">
    <w:name w:val="footer"/>
    <w:basedOn w:val="Normal"/>
    <w:link w:val="SidefodTegn"/>
    <w:uiPriority w:val="99"/>
    <w:unhideWhenUsed/>
    <w:rsid w:val="005E1E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1818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fe-ye.dk/media/538364/taksonomi-i-entreprenoerskabsuddannelse-til-ne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Forms/R0710.aspx?id=181856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1288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Herningsholm Erhversskole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Peter Stou</dc:creator>
  <cp:keywords/>
  <dc:description/>
  <cp:lastModifiedBy>Jens Peter Stou</cp:lastModifiedBy>
  <cp:revision>4</cp:revision>
  <dcterms:created xsi:type="dcterms:W3CDTF">2016-11-16T15:25:00Z</dcterms:created>
  <dcterms:modified xsi:type="dcterms:W3CDTF">2016-11-17T14:21:00Z</dcterms:modified>
</cp:coreProperties>
</file>