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Bag-øret </w:t>
        <w:tab/>
        <w:tab/>
        <w:tab/>
        <w:tab/>
        <w:tab/>
        <w:t xml:space="preserve">25-08-16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Karl Tomms spørgsmålstyper som øvelser - en spørgeteknik som kræver mestring fra læreren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Nyt perspektiv på eleverne som medskabere af egen læring - understøtte eleverne i kreative processer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Innovation er et mindset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Bruge netværk til sparring til at afsøge muligheder/grænser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Facilitere en mere fri proces - så eleverne kommer frem til noget konkret og innovativt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Frigøre eleverne fra lærerstyring - Kommer til at styre processen - stiller ledende spørgsmål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Omstillingsparat - “Hvad nu hvis…?” 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Frigørelse fra traditionelle lærerroller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Bag-øret</w:t>
        <w:tab/>
        <w:tab/>
        <w:tab/>
        <w:tab/>
        <w:tab/>
        <w:t xml:space="preserve">05-10-16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 - Hvad har vi gjort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 - Hvad gjorde vi trin-for trin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 - Hvordan kan jeg bruge det i min undervisning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Præsentation af problemstilling 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Vores visionboard skulle visualisere vores problemstilling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Hvordan har det ændret vores problemstilling?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Karl Tomms spørgsmålstyper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Inddrag besvarelserne til nye perspektiver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Fælles begrebsapparat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gennem casearbejde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samle refleksioner under titler/temaer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Refleksion over egen problemstilling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Blive mere klar omkring problemstillingen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spørgsmålene åbnede op for hvordan man kan arbejde videre med det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Planlægge og styre processerne gennem øvelser   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Undervisningen skal planlægges så processen bliver målstyret, i stedet for at målet bliver styrende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Så progressionen sikres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Via læreren skal eleverne hele tiden samle op: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Hvad har vi gjort?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Hvad gjorde vi trin-for-trin?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Hvordan kan jeg bruge det til at nå mit mål?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Brainwalking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Negativ brainstorming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Priming (godt og skidt)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Divergent og konvergent tænkning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Problemet -- 75% af tiden på problemet -problemdefinitioner (mind map)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God praksisser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Rekonfigurering af praksisser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Jeg vil gerne bruge Jakobs øvelser med mine elever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Jeg vil gerne lave worst case scenario med mine elever - idé til nyt undervisningsdesign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Bag-øret </w:t>
        <w:tab/>
        <w:tab/>
        <w:tab/>
        <w:tab/>
        <w:tab/>
        <w:tab/>
        <w:t xml:space="preserve">25-10-16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Hvad har vi LÆRT i dag (ikke oplevet)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Mål - øvelse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Aktiviteter - folde ud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Tegn på læring - aktiviteter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Evaluering - proces, elev/elev, synlige læringsmål, Bluhms taksonomi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Progression - Bluhm: viden - idé - skabe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Fag ↔ dimension: Dansk + kreativitet = “Danskhedsspil”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Innovation-personlig indstilling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Hvad gjorde vi? (detaljeret beskrivelse i noter)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Hvordan kan jeg bruge det i min undervisning?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-Når jeg skal lave mit eksemplariske undervisningsforløb, vil jeg bruge de 4 dimensioner (videns- og færdighedsmål + fagfaglige mål)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 xml:space="preserve">-  Lave øvelser der viser tegn på læring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  Evaluering/selvrefleksion via formative evalueringer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headerReference r:id="rId6" w:type="first"/>
      <w:pgSz w:h="16834" w:w="11909"/>
      <w:pgMar w:bottom="1440" w:top="1440" w:left="1440" w:right="144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  <w:t xml:space="preserve">Katja Ernst</w:t>
      <w:tab/>
      <w:tab/>
      <w:tab/>
      <w:tab/>
      <w:tab/>
      <w:tab/>
      <w:tab/>
      <w:t xml:space="preserve">Efteruddannelse i Innovation E3U</w:t>
    </w:r>
  </w:p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  <w:t xml:space="preserve">Refleksionslog</w:t>
    </w:r>
  </w:p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>
          <w:b w:val="1"/>
        </w:rPr>
      </w:r>
    </w:fldSimple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◆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2.xml"/><Relationship Id="rId6" Type="http://schemas.openxmlformats.org/officeDocument/2006/relationships/header" Target="header1.xml"/></Relationships>
</file>